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665E92" w14:textId="77777777" w:rsidR="000E3A4A" w:rsidRDefault="000E3A4A" w:rsidP="000E3A4A">
      <w:r>
        <w:t>НУ.</w:t>
      </w:r>
    </w:p>
    <w:p w14:paraId="2B46C874" w14:textId="77777777" w:rsidR="000E3A4A" w:rsidRDefault="000E3A4A" w:rsidP="000E3A4A">
      <w:r>
        <w:t>НДС. Сумма НДС, ранее предъявленная к вычету, после принятия решения таможенного органа о корректировке подлежит соответствующему уменьшению в периоде первоначального предъявления налога к вычету, что влечет за собой необходимость внесения соответствующих изменений в книгу покупок, а также представление уточненной декларации.</w:t>
      </w:r>
    </w:p>
    <w:p w14:paraId="5584D392" w14:textId="77777777" w:rsidR="000E3A4A" w:rsidRDefault="000E3A4A" w:rsidP="000E3A4A">
      <w:proofErr w:type="gramStart"/>
      <w:r>
        <w:t>На основании п. 10 постановления Правительства Российской Федерации от 2.12.2000 г. N 914 "Об утверждении Правил ведения журналов учета полученных и выставленных счетов-фактур, книг покупок и книг продаж при расчетах по налогу на добавленную стоимость" (ред. от 26.05.09 г.) (далее - Правила) при ввозе товаров на таможенную территорию Российской Федерации в книге покупок регистрируются таможенная декларация на ввозимые товары и платежные</w:t>
      </w:r>
      <w:proofErr w:type="gramEnd"/>
      <w:r>
        <w:t xml:space="preserve"> документы, подтверждающие фактическую уплату таможенному органу НДС.</w:t>
      </w:r>
    </w:p>
    <w:p w14:paraId="63B5622D" w14:textId="77777777" w:rsidR="000E3A4A" w:rsidRDefault="000E3A4A" w:rsidP="000E3A4A">
      <w:r>
        <w:t>На основании указанного постановления при необходимости внесения изменений в книгу покупок записи при аннулировании счета-фактуры (в данном случае - таможенной декларации) производятся в дополнительном листе книги покупок за налоговый период, в котором был зарегистрирован счет-фактура (в данном случае - таможенная декларация) до внесения в него исправлений. При внесении исправлений в книгу покупок также следует руководствоваться письмом ФНС России от 6.09.06 г. N ММ-6-03/896@ "О порядке внесения изменений в книгу покупок и книгу продаж".</w:t>
      </w:r>
    </w:p>
    <w:p w14:paraId="408445E5" w14:textId="77777777" w:rsidR="000E3A4A" w:rsidRDefault="000E3A4A" w:rsidP="000E3A4A">
      <w:proofErr w:type="gramStart"/>
      <w:r>
        <w:t>На основании данного письма записи в дополнительном листе книги покупок производятся в порядке, предусмотренном приложением N 4 к Правилам, согласно которому в строке "Всего" дополнительного листа книги покупок за налоговый период (месяц, квартал), в котором был зарегистрирован счет-фактура до внесения в него исправлений, подводятся итоги по графам 7, 8а, 8б, 9а, 9б, 10, 11а, 11б и 12 (из показателей по</w:t>
      </w:r>
      <w:proofErr w:type="gramEnd"/>
      <w:r>
        <w:t xml:space="preserve"> строке "Итого" вычитаются показатели подлежащих аннулированию записей по счетам-фактурам). Показатели по строке "Всего" используются для внесения изменений в налоговую декларацию по налогу на добавленную стоимость при обнаружении в текущем налоговом периоде ошибок (искажений), допущенных в истекшем налоговом периоде.</w:t>
      </w:r>
    </w:p>
    <w:p w14:paraId="2D7A2B19" w14:textId="77777777" w:rsidR="000E3A4A" w:rsidRDefault="000E3A4A" w:rsidP="000E3A4A">
      <w:r>
        <w:t>Применение налоговых вычетов в случае исправления в счете-фактуре ошибок (нарушений) и соответственно регистрация в книге покупок указанных счетов-фактур с внесенными в них исправлениями производятся в том налоговом периоде, в котором получен исправленный счет-фактура.</w:t>
      </w:r>
    </w:p>
    <w:p w14:paraId="42D42DCE" w14:textId="77777777" w:rsidR="000E3A4A" w:rsidRDefault="000E3A4A" w:rsidP="000E3A4A">
      <w:r>
        <w:t>После внесения изменений в книгу покупок в порядке, указанном ранее, налогоплательщик обязан представить в налоговый орган по месту постановки на учет корректирующую налоговую декларацию за тот налоговый период, в котором внесены изменения в книгу покупок.</w:t>
      </w:r>
    </w:p>
    <w:p w14:paraId="60EE1BDD" w14:textId="77777777" w:rsidR="000E3A4A" w:rsidRDefault="000E3A4A" w:rsidP="000E3A4A">
      <w:r>
        <w:t>Необходимость корректировки налоговой базы при НДС при получении скидок также указана в письмах Минфина России от 26.07.07 г. N 03-07-15/112, УФНС России по г. Москве от 21.11.06 г. N 19-11/101863, УФНС России по Московской области от 30.03.05 г. N 21-27/26431.</w:t>
      </w:r>
    </w:p>
    <w:p w14:paraId="29AFD9EF" w14:textId="77777777" w:rsidR="000E3A4A" w:rsidRDefault="000E3A4A" w:rsidP="000E3A4A">
      <w:r>
        <w:t xml:space="preserve">Налог на прибыль. В письме Минфина России от 2.05.06 г. N 03-03-04/1/411 указывается, что </w:t>
      </w:r>
      <w:proofErr w:type="spellStart"/>
      <w:r>
        <w:t>п.п</w:t>
      </w:r>
      <w:proofErr w:type="spellEnd"/>
      <w:r>
        <w:t>. 19.1 п. 1 ст. 265 "Внереализационные расходы", НК РФ применяется, если предоставление скидки (выплата премии) предусмотрено условиями соответствующего договора купли-продажи, а основанием предоставления скидки (выплаты премии) является выполнение покупателем определенных условий договора.</w:t>
      </w:r>
    </w:p>
    <w:p w14:paraId="5A4867D6" w14:textId="77777777" w:rsidR="000E3A4A" w:rsidRDefault="000E3A4A" w:rsidP="000E3A4A">
      <w:r>
        <w:lastRenderedPageBreak/>
        <w:t>К тем скидкам, которые предоставляются покупателю путем указания в договоре купли-продажи пониженной цены товара, данный подпункт не применяется. С этим согласны и налоговые органы (письмо УФНС России по г. Москве от 14.11.06 г. N 20-12/100238). В указанном письме налоговые органы разделили скидки на две группы (письмо Минфина России от 15.09.05 г. N 03-03-04/1/190). К первой они отнесли случаи, когда продавец при выполнении покупателем определенных условий по закупкам изменяет для него цену единицы товара, как это предусмотрено в ст. 424 ГК РФ. В свою очередь это ведет к необходимости внести изменения в первичные документы и в налоговый учет.</w:t>
      </w:r>
    </w:p>
    <w:p w14:paraId="26C4578F" w14:textId="77777777" w:rsidR="005E1D04" w:rsidRDefault="000E3A4A" w:rsidP="000E3A4A">
      <w:r>
        <w:t>Следует также отметить, что на основании ст. 54 НК РФ за те периоды, в которых были реализованы товары с изменившейся ценой, необходимо представить уточненные налоговые декларации.</w:t>
      </w:r>
      <w:bookmarkStart w:id="0" w:name="_GoBack"/>
      <w:bookmarkEnd w:id="0"/>
    </w:p>
    <w:sectPr w:rsidR="005E1D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693"/>
    <w:rsid w:val="000E3A4A"/>
    <w:rsid w:val="00591693"/>
    <w:rsid w:val="005E1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6E9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xmlns:mc="http://schemas.openxmlformats.org/markup-compatibility/2006" xmlns:a14="http://schemas.microsoft.com/office/drawing/2010/main" val="1F497D" mc:Ignorable=""/>
      </a:dk2>
      <a:lt2>
        <a:srgbClr xmlns:mc="http://schemas.openxmlformats.org/markup-compatibility/2006" xmlns:a14="http://schemas.microsoft.com/office/drawing/2010/main" val="EEECE1" mc:Ignorable=""/>
      </a:lt2>
      <a:accent1>
        <a:srgbClr xmlns:mc="http://schemas.openxmlformats.org/markup-compatibility/2006" xmlns:a14="http://schemas.microsoft.com/office/drawing/2010/main" val="4F81BD" mc:Ignorable=""/>
      </a:accent1>
      <a:accent2>
        <a:srgbClr xmlns:mc="http://schemas.openxmlformats.org/markup-compatibility/2006" xmlns:a14="http://schemas.microsoft.com/office/drawing/2010/main" val="C0504D" mc:Ignorable=""/>
      </a:accent2>
      <a:accent3>
        <a:srgbClr xmlns:mc="http://schemas.openxmlformats.org/markup-compatibility/2006" xmlns:a14="http://schemas.microsoft.com/office/drawing/2010/main" val="9BBB59" mc:Ignorable=""/>
      </a:accent3>
      <a:accent4>
        <a:srgbClr xmlns:mc="http://schemas.openxmlformats.org/markup-compatibility/2006" xmlns:a14="http://schemas.microsoft.com/office/drawing/2010/main" val="8064A2" mc:Ignorable=""/>
      </a:accent4>
      <a:accent5>
        <a:srgbClr xmlns:mc="http://schemas.openxmlformats.org/markup-compatibility/2006" xmlns:a14="http://schemas.microsoft.com/office/drawing/2010/main" val="4BACC6" mc:Ignorable=""/>
      </a:accent5>
      <a:accent6>
        <a:srgbClr xmlns:mc="http://schemas.openxmlformats.org/markup-compatibility/2006" xmlns:a14="http://schemas.microsoft.com/office/drawing/2010/main" val="F79646" mc:Ignorable=""/>
      </a:accent6>
      <a:hlink>
        <a:srgbClr xmlns:mc="http://schemas.openxmlformats.org/markup-compatibility/2006" xmlns:a14="http://schemas.microsoft.com/office/drawing/2010/main" val="0000FF" mc:Ignorable=""/>
      </a:hlink>
      <a:folHlink>
        <a:srgbClr xmlns:mc="http://schemas.openxmlformats.org/markup-compatibility/2006" xmlns:a14="http://schemas.microsoft.com/office/drawing/2010/main" val="800080" mc:Ignorable="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xmlns:mc="http://schemas.openxmlformats.org/markup-compatibility/2006" xmlns:a14="http://schemas.microsoft.com/office/drawing/2010/main" val="000000" mc:Ignorable="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614</Words>
  <Characters>3505</Characters>
  <Application>Microsoft Office Word</Application>
  <DocSecurity>0</DocSecurity>
  <Lines>29</Lines>
  <Paragraphs>8</Paragraphs>
  <ScaleCrop>false</ScaleCrop>
  <Company>Надежда</Company>
  <LinksUpToDate>false</LinksUpToDate>
  <CharactersWithSpaces>4111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</dc:creator>
  <cp:keywords/>
  <dc:description/>
  <cp:lastModifiedBy>У</cp:lastModifiedBy>
  <cp:revision>3</cp:revision>
  <dcterms:created xsi:type="dcterms:W3CDTF">2010-03-30T07:29:00Z</dcterms:created>
  <dcterms:modified xsi:type="dcterms:W3CDTF">2010-03-30T07:30:00Z</dcterms:modified>
</cp:coreProperties>
</file>