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4A0" w:rsidRDefault="006E3768" w:rsidP="006E3768">
      <w:pPr>
        <w:jc w:val="center"/>
      </w:pPr>
      <w:r>
        <w:t>Рабочий план счетов казенного учреждения</w:t>
      </w:r>
    </w:p>
    <w:p w:rsidR="006E3768" w:rsidRDefault="006E3768" w:rsidP="006E3768">
      <w:pPr>
        <w:jc w:val="center"/>
      </w:pPr>
    </w:p>
    <w:p w:rsidR="006E3768" w:rsidRDefault="006E3768" w:rsidP="006E3768">
      <w:pPr>
        <w:jc w:val="center"/>
      </w:pPr>
      <w:r>
        <w:t>Применяемые коды бюджетной классификации</w:t>
      </w:r>
    </w:p>
    <w:p w:rsidR="006E3768" w:rsidRDefault="006E3768" w:rsidP="006E3768">
      <w:pPr>
        <w:jc w:val="center"/>
      </w:pPr>
      <w:r>
        <w:t>(первые 17 разрядов рабочего счета бухгалтерского учета)</w:t>
      </w:r>
    </w:p>
    <w:p w:rsidR="006E3768" w:rsidRDefault="006E3768" w:rsidP="006E3768">
      <w:pPr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E3768" w:rsidTr="006E3768">
        <w:tc>
          <w:tcPr>
            <w:tcW w:w="4785" w:type="dxa"/>
          </w:tcPr>
          <w:p w:rsidR="006E3768" w:rsidRDefault="006E3768" w:rsidP="006E3768">
            <w:pPr>
              <w:jc w:val="both"/>
            </w:pPr>
            <w:r>
              <w:t>Код бюджетной классификации</w:t>
            </w:r>
          </w:p>
        </w:tc>
        <w:tc>
          <w:tcPr>
            <w:tcW w:w="4786" w:type="dxa"/>
          </w:tcPr>
          <w:p w:rsidR="006E3768" w:rsidRDefault="006E3768" w:rsidP="006E3768">
            <w:pPr>
              <w:jc w:val="both"/>
            </w:pPr>
            <w:r>
              <w:t>Особенности применения</w:t>
            </w:r>
          </w:p>
        </w:tc>
      </w:tr>
      <w:tr w:rsidR="006E3768" w:rsidTr="00017ED8">
        <w:tc>
          <w:tcPr>
            <w:tcW w:w="9571" w:type="dxa"/>
            <w:gridSpan w:val="2"/>
          </w:tcPr>
          <w:p w:rsidR="006E3768" w:rsidRDefault="006E3768" w:rsidP="006E3768">
            <w:pPr>
              <w:jc w:val="center"/>
            </w:pPr>
            <w:r>
              <w:t>Классификация расходов бюджета (КРБ)</w:t>
            </w:r>
          </w:p>
        </w:tc>
      </w:tr>
      <w:tr w:rsidR="006E3768" w:rsidTr="006E3768">
        <w:tc>
          <w:tcPr>
            <w:tcW w:w="4785" w:type="dxa"/>
          </w:tcPr>
          <w:p w:rsidR="006E3768" w:rsidRDefault="006E3768" w:rsidP="006E3768">
            <w:pPr>
              <w:jc w:val="both"/>
            </w:pPr>
            <w:r w:rsidRPr="006E3768">
              <w:t>900010231А0101121</w:t>
            </w:r>
          </w:p>
        </w:tc>
        <w:tc>
          <w:tcPr>
            <w:tcW w:w="4786" w:type="dxa"/>
          </w:tcPr>
          <w:p w:rsidR="006E3768" w:rsidRDefault="006E3768" w:rsidP="006E3768">
            <w:pPr>
              <w:jc w:val="both"/>
            </w:pPr>
            <w:r>
              <w:t>только для применения с КОСГУ 211, 213</w:t>
            </w:r>
          </w:p>
        </w:tc>
      </w:tr>
      <w:tr w:rsidR="006E3768" w:rsidTr="006E3768">
        <w:tc>
          <w:tcPr>
            <w:tcW w:w="4785" w:type="dxa"/>
          </w:tcPr>
          <w:p w:rsidR="006E3768" w:rsidRDefault="006E3768" w:rsidP="006E3768">
            <w:pPr>
              <w:jc w:val="both"/>
            </w:pPr>
            <w:r w:rsidRPr="006E3768">
              <w:t>900010735А0101244</w:t>
            </w:r>
          </w:p>
        </w:tc>
        <w:tc>
          <w:tcPr>
            <w:tcW w:w="4786" w:type="dxa"/>
          </w:tcPr>
          <w:p w:rsidR="006E3768" w:rsidRDefault="006E3768" w:rsidP="006E3768">
            <w:pPr>
              <w:jc w:val="both"/>
            </w:pPr>
            <w:r>
              <w:t>закупки по КОСГУ 226</w:t>
            </w:r>
          </w:p>
        </w:tc>
      </w:tr>
      <w:tr w:rsidR="006E3768" w:rsidTr="006B21C9">
        <w:tc>
          <w:tcPr>
            <w:tcW w:w="9571" w:type="dxa"/>
            <w:gridSpan w:val="2"/>
          </w:tcPr>
          <w:p w:rsidR="006E3768" w:rsidRDefault="006E3768" w:rsidP="006E3768">
            <w:pPr>
              <w:jc w:val="center"/>
            </w:pPr>
            <w:r>
              <w:t>Классификация доходов бюджета (КДБ)</w:t>
            </w:r>
          </w:p>
        </w:tc>
      </w:tr>
      <w:tr w:rsidR="006E3768" w:rsidTr="006E3768">
        <w:tc>
          <w:tcPr>
            <w:tcW w:w="4785" w:type="dxa"/>
          </w:tcPr>
          <w:p w:rsidR="006E3768" w:rsidRDefault="006E3768" w:rsidP="006E3768">
            <w:pPr>
              <w:jc w:val="both"/>
            </w:pPr>
            <w:r w:rsidRPr="006E3768">
              <w:t>18210102010011000</w:t>
            </w:r>
          </w:p>
        </w:tc>
        <w:tc>
          <w:tcPr>
            <w:tcW w:w="4786" w:type="dxa"/>
          </w:tcPr>
          <w:p w:rsidR="006E3768" w:rsidRDefault="006E3768" w:rsidP="006E3768">
            <w:pPr>
              <w:jc w:val="both"/>
            </w:pPr>
            <w:r>
              <w:t>только для применения с КОСГУ 110 на счетах 210.02 и 401.10</w:t>
            </w:r>
          </w:p>
        </w:tc>
      </w:tr>
      <w:tr w:rsidR="006E3768" w:rsidTr="006E3768">
        <w:tc>
          <w:tcPr>
            <w:tcW w:w="4785" w:type="dxa"/>
          </w:tcPr>
          <w:p w:rsidR="006E3768" w:rsidRDefault="006E3768" w:rsidP="006E3768">
            <w:pPr>
              <w:jc w:val="both"/>
            </w:pPr>
            <w:r w:rsidRPr="006E3768">
              <w:t>90020803000030000</w:t>
            </w:r>
          </w:p>
        </w:tc>
        <w:tc>
          <w:tcPr>
            <w:tcW w:w="4786" w:type="dxa"/>
          </w:tcPr>
          <w:p w:rsidR="006E3768" w:rsidRDefault="006E3768" w:rsidP="006E3768">
            <w:pPr>
              <w:jc w:val="both"/>
            </w:pPr>
            <w:r>
              <w:t>используется для подкрепления счета № 401.01, применяется со счетами 210.02 и 205.81</w:t>
            </w:r>
          </w:p>
        </w:tc>
      </w:tr>
      <w:tr w:rsidR="006E3768" w:rsidTr="00C52F35">
        <w:tc>
          <w:tcPr>
            <w:tcW w:w="9571" w:type="dxa"/>
            <w:gridSpan w:val="2"/>
          </w:tcPr>
          <w:p w:rsidR="006E3768" w:rsidRDefault="006E3768" w:rsidP="006E3768">
            <w:pPr>
              <w:jc w:val="center"/>
            </w:pPr>
            <w:r>
              <w:t>Классификация источников финансирования дефицита бюджета (КИФДБ)</w:t>
            </w:r>
          </w:p>
        </w:tc>
      </w:tr>
      <w:tr w:rsidR="006E3768" w:rsidTr="006E3768">
        <w:tc>
          <w:tcPr>
            <w:tcW w:w="4785" w:type="dxa"/>
          </w:tcPr>
          <w:p w:rsidR="006E3768" w:rsidRDefault="006E3768" w:rsidP="006E3768">
            <w:pPr>
              <w:jc w:val="both"/>
            </w:pPr>
            <w:r w:rsidRPr="006E3768">
              <w:t>90001050201030000</w:t>
            </w:r>
          </w:p>
        </w:tc>
        <w:tc>
          <w:tcPr>
            <w:tcW w:w="4786" w:type="dxa"/>
          </w:tcPr>
          <w:p w:rsidR="006E3768" w:rsidRDefault="006E3768" w:rsidP="006E3768">
            <w:pPr>
              <w:jc w:val="both"/>
            </w:pPr>
            <w:r>
              <w:t>для использования со счетом 201.34</w:t>
            </w:r>
          </w:p>
        </w:tc>
      </w:tr>
    </w:tbl>
    <w:p w:rsidR="006E3768" w:rsidRDefault="006E3768" w:rsidP="006E3768">
      <w:pPr>
        <w:jc w:val="both"/>
      </w:pPr>
    </w:p>
    <w:p w:rsidR="006E3768" w:rsidRDefault="006E3768" w:rsidP="006E3768">
      <w:pPr>
        <w:jc w:val="center"/>
      </w:pPr>
      <w:r>
        <w:t>Рабочие счета бюджетного учета</w:t>
      </w:r>
    </w:p>
    <w:p w:rsidR="006E3768" w:rsidRDefault="006E3768" w:rsidP="006E3768">
      <w:pPr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4004"/>
        <w:gridCol w:w="3191"/>
      </w:tblGrid>
      <w:tr w:rsidR="006E3768" w:rsidTr="006E3768">
        <w:tc>
          <w:tcPr>
            <w:tcW w:w="2376" w:type="dxa"/>
          </w:tcPr>
          <w:p w:rsidR="006E3768" w:rsidRDefault="006E3768" w:rsidP="006E3768">
            <w:pPr>
              <w:jc w:val="center"/>
            </w:pPr>
            <w:r>
              <w:t>1-17 разряды</w:t>
            </w:r>
          </w:p>
        </w:tc>
        <w:tc>
          <w:tcPr>
            <w:tcW w:w="4004" w:type="dxa"/>
          </w:tcPr>
          <w:p w:rsidR="006E3768" w:rsidRDefault="006E3768" w:rsidP="006E3768">
            <w:pPr>
              <w:jc w:val="center"/>
            </w:pPr>
            <w:r>
              <w:t>18-26 разряды</w:t>
            </w:r>
          </w:p>
        </w:tc>
        <w:tc>
          <w:tcPr>
            <w:tcW w:w="3191" w:type="dxa"/>
          </w:tcPr>
          <w:p w:rsidR="006E3768" w:rsidRDefault="006E3768" w:rsidP="006E3768">
            <w:pPr>
              <w:jc w:val="center"/>
            </w:pPr>
            <w:r>
              <w:t>Наименование счета</w:t>
            </w:r>
          </w:p>
        </w:tc>
      </w:tr>
      <w:tr w:rsidR="006E3768" w:rsidTr="006E3768">
        <w:tc>
          <w:tcPr>
            <w:tcW w:w="2376" w:type="dxa"/>
          </w:tcPr>
          <w:p w:rsidR="006E3768" w:rsidRDefault="006E3768" w:rsidP="006E3768">
            <w:pPr>
              <w:jc w:val="center"/>
            </w:pPr>
            <w:r>
              <w:t>КРБ</w:t>
            </w:r>
          </w:p>
        </w:tc>
        <w:tc>
          <w:tcPr>
            <w:tcW w:w="4004" w:type="dxa"/>
          </w:tcPr>
          <w:p w:rsidR="006E3768" w:rsidRDefault="00F91165" w:rsidP="006E3768">
            <w:pPr>
              <w:jc w:val="center"/>
            </w:pPr>
            <w:r>
              <w:t>1.</w:t>
            </w:r>
            <w:r w:rsidR="006E3768">
              <w:t>101.34.310</w:t>
            </w:r>
          </w:p>
        </w:tc>
        <w:tc>
          <w:tcPr>
            <w:tcW w:w="3191" w:type="dxa"/>
          </w:tcPr>
          <w:p w:rsidR="006E3768" w:rsidRDefault="006E3768" w:rsidP="006E3768">
            <w:pPr>
              <w:jc w:val="center"/>
            </w:pPr>
          </w:p>
        </w:tc>
      </w:tr>
      <w:tr w:rsidR="006E3768" w:rsidTr="006E3768">
        <w:tc>
          <w:tcPr>
            <w:tcW w:w="2376" w:type="dxa"/>
          </w:tcPr>
          <w:p w:rsidR="006E3768" w:rsidRDefault="00F91165" w:rsidP="006E3768">
            <w:pPr>
              <w:jc w:val="center"/>
            </w:pPr>
            <w:r>
              <w:t>КДБ</w:t>
            </w:r>
          </w:p>
        </w:tc>
        <w:tc>
          <w:tcPr>
            <w:tcW w:w="4004" w:type="dxa"/>
          </w:tcPr>
          <w:p w:rsidR="006E3768" w:rsidRDefault="00F91165" w:rsidP="006E3768">
            <w:pPr>
              <w:jc w:val="center"/>
            </w:pPr>
            <w:r>
              <w:t>1.210.02.130</w:t>
            </w:r>
          </w:p>
        </w:tc>
        <w:tc>
          <w:tcPr>
            <w:tcW w:w="3191" w:type="dxa"/>
          </w:tcPr>
          <w:p w:rsidR="006E3768" w:rsidRDefault="006E3768" w:rsidP="006E3768">
            <w:pPr>
              <w:jc w:val="center"/>
            </w:pPr>
          </w:p>
        </w:tc>
      </w:tr>
      <w:tr w:rsidR="006E3768" w:rsidTr="006E3768">
        <w:tc>
          <w:tcPr>
            <w:tcW w:w="2376" w:type="dxa"/>
          </w:tcPr>
          <w:p w:rsidR="006E3768" w:rsidRDefault="00F91165" w:rsidP="006E3768">
            <w:pPr>
              <w:jc w:val="center"/>
            </w:pPr>
            <w:r>
              <w:t>КИФДБ</w:t>
            </w:r>
          </w:p>
        </w:tc>
        <w:tc>
          <w:tcPr>
            <w:tcW w:w="4004" w:type="dxa"/>
          </w:tcPr>
          <w:p w:rsidR="006E3768" w:rsidRDefault="00F91165" w:rsidP="006E3768">
            <w:pPr>
              <w:jc w:val="center"/>
            </w:pPr>
            <w:r>
              <w:t>1.</w:t>
            </w:r>
            <w:bookmarkStart w:id="0" w:name="_GoBack"/>
            <w:bookmarkEnd w:id="0"/>
            <w:r>
              <w:t>201.34.510</w:t>
            </w:r>
          </w:p>
        </w:tc>
        <w:tc>
          <w:tcPr>
            <w:tcW w:w="3191" w:type="dxa"/>
          </w:tcPr>
          <w:p w:rsidR="006E3768" w:rsidRDefault="006E3768" w:rsidP="006E3768">
            <w:pPr>
              <w:jc w:val="center"/>
            </w:pPr>
          </w:p>
        </w:tc>
      </w:tr>
      <w:tr w:rsidR="006E3768" w:rsidTr="006E3768">
        <w:tc>
          <w:tcPr>
            <w:tcW w:w="2376" w:type="dxa"/>
          </w:tcPr>
          <w:p w:rsidR="006E3768" w:rsidRDefault="006E3768" w:rsidP="006E3768">
            <w:pPr>
              <w:jc w:val="center"/>
            </w:pPr>
          </w:p>
        </w:tc>
        <w:tc>
          <w:tcPr>
            <w:tcW w:w="4004" w:type="dxa"/>
          </w:tcPr>
          <w:p w:rsidR="006E3768" w:rsidRDefault="006E3768" w:rsidP="006E3768">
            <w:pPr>
              <w:jc w:val="center"/>
            </w:pPr>
          </w:p>
        </w:tc>
        <w:tc>
          <w:tcPr>
            <w:tcW w:w="3191" w:type="dxa"/>
          </w:tcPr>
          <w:p w:rsidR="006E3768" w:rsidRDefault="006E3768" w:rsidP="006E3768">
            <w:pPr>
              <w:jc w:val="center"/>
            </w:pPr>
          </w:p>
        </w:tc>
      </w:tr>
      <w:tr w:rsidR="006E3768" w:rsidTr="006E3768">
        <w:tc>
          <w:tcPr>
            <w:tcW w:w="2376" w:type="dxa"/>
          </w:tcPr>
          <w:p w:rsidR="006E3768" w:rsidRDefault="006E3768" w:rsidP="006E3768">
            <w:pPr>
              <w:jc w:val="center"/>
            </w:pPr>
          </w:p>
        </w:tc>
        <w:tc>
          <w:tcPr>
            <w:tcW w:w="4004" w:type="dxa"/>
          </w:tcPr>
          <w:p w:rsidR="006E3768" w:rsidRDefault="006E3768" w:rsidP="006E3768">
            <w:pPr>
              <w:jc w:val="center"/>
            </w:pPr>
          </w:p>
        </w:tc>
        <w:tc>
          <w:tcPr>
            <w:tcW w:w="3191" w:type="dxa"/>
          </w:tcPr>
          <w:p w:rsidR="006E3768" w:rsidRDefault="006E3768" w:rsidP="006E3768">
            <w:pPr>
              <w:jc w:val="center"/>
            </w:pPr>
          </w:p>
        </w:tc>
      </w:tr>
      <w:tr w:rsidR="006E3768" w:rsidTr="006E3768">
        <w:tc>
          <w:tcPr>
            <w:tcW w:w="2376" w:type="dxa"/>
          </w:tcPr>
          <w:p w:rsidR="006E3768" w:rsidRDefault="006E3768" w:rsidP="006E3768">
            <w:pPr>
              <w:jc w:val="center"/>
            </w:pPr>
          </w:p>
        </w:tc>
        <w:tc>
          <w:tcPr>
            <w:tcW w:w="4004" w:type="dxa"/>
          </w:tcPr>
          <w:p w:rsidR="006E3768" w:rsidRDefault="006E3768" w:rsidP="006E3768">
            <w:pPr>
              <w:jc w:val="center"/>
            </w:pPr>
          </w:p>
        </w:tc>
        <w:tc>
          <w:tcPr>
            <w:tcW w:w="3191" w:type="dxa"/>
          </w:tcPr>
          <w:p w:rsidR="006E3768" w:rsidRDefault="006E3768" w:rsidP="006E3768">
            <w:pPr>
              <w:jc w:val="center"/>
            </w:pPr>
          </w:p>
        </w:tc>
      </w:tr>
      <w:tr w:rsidR="006E3768" w:rsidTr="006E3768">
        <w:tc>
          <w:tcPr>
            <w:tcW w:w="2376" w:type="dxa"/>
          </w:tcPr>
          <w:p w:rsidR="006E3768" w:rsidRDefault="006E3768" w:rsidP="006E3768">
            <w:pPr>
              <w:jc w:val="center"/>
            </w:pPr>
          </w:p>
        </w:tc>
        <w:tc>
          <w:tcPr>
            <w:tcW w:w="4004" w:type="dxa"/>
          </w:tcPr>
          <w:p w:rsidR="006E3768" w:rsidRDefault="006E3768" w:rsidP="006E3768">
            <w:pPr>
              <w:jc w:val="center"/>
            </w:pPr>
          </w:p>
        </w:tc>
        <w:tc>
          <w:tcPr>
            <w:tcW w:w="3191" w:type="dxa"/>
          </w:tcPr>
          <w:p w:rsidR="006E3768" w:rsidRDefault="006E3768" w:rsidP="006E3768">
            <w:pPr>
              <w:jc w:val="center"/>
            </w:pPr>
          </w:p>
        </w:tc>
      </w:tr>
    </w:tbl>
    <w:p w:rsidR="006E3768" w:rsidRDefault="006E3768" w:rsidP="006E3768">
      <w:pPr>
        <w:jc w:val="center"/>
      </w:pPr>
    </w:p>
    <w:sectPr w:rsidR="006E37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064"/>
    <w:rsid w:val="005754A0"/>
    <w:rsid w:val="006E3768"/>
    <w:rsid w:val="00A76064"/>
    <w:rsid w:val="00F91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376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376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2015-11-28T10:46:00Z</dcterms:created>
  <dcterms:modified xsi:type="dcterms:W3CDTF">2015-11-28T10:57:00Z</dcterms:modified>
</cp:coreProperties>
</file>